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bookmarkStart w:id="0" w:name="_Hlt450066087"/>
      <w:bookmarkEnd w:id="0"/>
      <w:bookmarkStart w:id="1" w:name="_Hlt450066085"/>
      <w:bookmarkEnd w:id="1"/>
      <w:bookmarkStart w:id="2" w:name="_Hlt449016246"/>
      <w:bookmarkEnd w:id="2"/>
      <w:bookmarkStart w:id="3" w:name="_Hlt448930105"/>
      <w:bookmarkEnd w:id="3"/>
      <w:bookmarkStart w:id="4" w:name="_Hlt450051172"/>
      <w:bookmarkEnd w:id="4"/>
      <w:bookmarkStart w:id="5" w:name="_Hlt450039480"/>
      <w:bookmarkEnd w:id="5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 WG4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szCs w:val="22"/>
          <w:lang w:val="en-US" w:eastAsia="zh-CN"/>
        </w:rPr>
        <w:t>89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  <w:lang w:val="en-US" w:eastAsia="zh-CN"/>
        </w:rPr>
        <w:t>R4-18</w:t>
      </w:r>
      <w:r>
        <w:rPr>
          <w:rFonts w:hint="eastAsia"/>
          <w:b/>
          <w:i/>
          <w:sz w:val="28"/>
          <w:lang w:val="en-US" w:eastAsia="zh-CN"/>
        </w:rPr>
        <w:t>16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421</w:t>
      </w:r>
    </w:p>
    <w:p>
      <w:pPr>
        <w:pStyle w:val="78"/>
        <w:outlineLvl w:val="0"/>
        <w:rPr>
          <w:rFonts w:hint="eastAsia" w:eastAsia="宋体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S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pokane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US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16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 xml:space="preserve"> Nov,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38.113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15.3.0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cs="Arial"/>
                <w:lang w:val="en-US" w:eastAsia="zh-CN"/>
              </w:rPr>
              <w:t>Draft 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>:Test Configuration (subclause 4.5)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r>
              <w:rPr>
                <w:rFonts w:hint="eastAsia" w:cs="Arial"/>
                <w:sz w:val="21"/>
                <w:szCs w:val="21"/>
                <w:lang w:val="en-US"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2018-11-14</w:t>
            </w:r>
            <w:r>
              <w:fldChar w:fldCharType="end"/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Rel-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15</w:t>
            </w:r>
            <w:r>
              <w:fldChar w:fldCharType="end"/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Test configuration for single carrier is missing.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Added the test configuration for single carrier capable BS according to updated TS 38.141-2.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color w:val="000000"/>
                <w:lang w:val="en-US" w:eastAsia="zh-CN"/>
              </w:rPr>
              <w:t>Single carrier capable BS will not be test correctly.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4.5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pStyle w:val="3"/>
      </w:pPr>
      <w:bookmarkStart w:id="6" w:name="_Toc518665975"/>
      <w:r>
        <w:t>4.</w:t>
      </w:r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</w:rPr>
        <w:t>BS test configurations</w:t>
      </w:r>
      <w:bookmarkEnd w:id="6"/>
    </w:p>
    <w:p>
      <w:r>
        <w:t xml:space="preserve">The present </w:t>
      </w:r>
      <w:r>
        <w:rPr>
          <w:rFonts w:hint="eastAsia"/>
          <w:lang w:val="en-US" w:eastAsia="zh-CN"/>
        </w:rPr>
        <w:t>sub</w:t>
      </w:r>
      <w:r>
        <w:t xml:space="preserve">clause defines the BS test configurations that shall be used for demonstrating conformance. A single </w:t>
      </w:r>
      <w:r>
        <w:rPr>
          <w:rFonts w:hint="eastAsia"/>
          <w:lang w:val="en-US" w:eastAsia="zh-CN"/>
        </w:rPr>
        <w:t>NR</w:t>
      </w:r>
      <w:r>
        <w:t xml:space="preserve"> carrier shall be used for testing of single-carrier capable BS. </w:t>
      </w:r>
    </w:p>
    <w:p>
      <w:pPr>
        <w:rPr>
          <w:ins w:id="0" w:author="RZ ZTE" w:date="2018-11-14T15:28:43Z"/>
          <w:iCs/>
          <w:lang w:val="en-US"/>
        </w:rPr>
      </w:pPr>
      <w:ins w:id="1" w:author="RZ ZTE" w:date="2018-11-14T16:14:24Z">
        <w:r>
          <w:rPr>
            <w:rFonts w:hint="eastAsia"/>
            <w:lang w:val="en-US" w:eastAsia="zh-CN"/>
          </w:rPr>
          <w:t>S</w:t>
        </w:r>
      </w:ins>
      <w:ins w:id="2" w:author="RZ ZTE" w:date="2018-10-25T14:18:11Z">
        <w:bookmarkStart w:id="7" w:name="_GoBack"/>
        <w:bookmarkEnd w:id="7"/>
        <w:r>
          <w:rPr>
            <w:lang w:eastAsia="zh-CN"/>
          </w:rPr>
          <w:t xml:space="preserve">ingle carrier configuration (SC) tests shall be performed using signal with narrowest supported </w:t>
        </w:r>
      </w:ins>
      <w:ins w:id="3" w:author="RZ ZTE" w:date="2018-10-25T14:18:11Z">
        <w:r>
          <w:rPr>
            <w:i/>
            <w:lang w:eastAsia="zh-CN"/>
          </w:rPr>
          <w:t>BS channel bandwidth</w:t>
        </w:r>
      </w:ins>
      <w:ins w:id="4" w:author="RZ ZTE" w:date="2018-10-25T14:18:11Z">
        <w:r>
          <w:rPr>
            <w:lang w:eastAsia="zh-CN"/>
          </w:rPr>
          <w:t xml:space="preserve"> with the smallest supported subcarrier spacing declared per </w:t>
        </w:r>
      </w:ins>
      <w:ins w:id="5" w:author="RZ ZTE" w:date="2018-10-25T14:18:11Z">
        <w:r>
          <w:rPr>
            <w:i/>
            <w:lang w:eastAsia="zh-CN"/>
          </w:rPr>
          <w:t>operating band</w:t>
        </w:r>
      </w:ins>
      <w:ins w:id="6" w:author="RZ ZTE" w:date="2018-11-14T15:28:43Z">
        <w:r>
          <w:rPr>
            <w:rFonts w:hint="eastAsia"/>
            <w:i w:val="0"/>
            <w:iCs/>
            <w:lang w:val="en-US" w:eastAsia="zh-CN"/>
          </w:rPr>
          <w:t xml:space="preserve"> in TS 38.141-1 [3] subclause 4.6, and TS 38.141-2 [4] subclause 4.6.</w:t>
        </w:r>
      </w:ins>
    </w:p>
    <w:p>
      <w:pPr>
        <w:rPr>
          <w:snapToGrid w:val="0"/>
        </w:rPr>
      </w:pPr>
      <w:r>
        <w:t>For other</w:t>
      </w:r>
      <w:r>
        <w:rPr>
          <w:rFonts w:hint="eastAsia"/>
          <w:lang w:val="en-US" w:eastAsia="zh-CN"/>
        </w:rPr>
        <w:t xml:space="preserve"> NR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base stations</w:t>
      </w:r>
      <w:r>
        <w:t xml:space="preserve">, the test configurations in </w:t>
      </w:r>
      <w:r>
        <w:rPr>
          <w:rFonts w:hint="eastAsia"/>
          <w:lang w:val="en-US" w:eastAsia="zh-CN"/>
        </w:rPr>
        <w:t>t</w:t>
      </w:r>
      <w:r>
        <w:t>able 4.</w:t>
      </w:r>
      <w:r>
        <w:rPr>
          <w:rFonts w:hint="eastAsia"/>
          <w:lang w:val="en-US" w:eastAsia="zh-CN"/>
        </w:rPr>
        <w:t>5-1 and table 4.5-2</w:t>
      </w:r>
      <w:r>
        <w:t xml:space="preserve"> </w:t>
      </w:r>
      <w:r>
        <w:rPr>
          <w:rFonts w:hint="eastAsia"/>
          <w:lang w:val="en-US" w:eastAsia="zh-CN"/>
        </w:rPr>
        <w:t>s</w:t>
      </w:r>
      <w:r>
        <w:t xml:space="preserve">hall be used. </w:t>
      </w:r>
      <w:r>
        <w:rPr>
          <w:snapToGrid w:val="0"/>
        </w:rPr>
        <w:t xml:space="preserve">The </w:t>
      </w:r>
      <w:r>
        <w:rPr>
          <w:rFonts w:hint="eastAsia"/>
          <w:snapToGrid w:val="0"/>
          <w:lang w:val="en-US" w:eastAsia="zh-CN"/>
        </w:rPr>
        <w:t xml:space="preserve">NR </w:t>
      </w:r>
      <w:r>
        <w:rPr>
          <w:snapToGrid w:val="0"/>
        </w:rPr>
        <w:t>test configurations (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</w:rPr>
        <w:t>TCx) are defined in TS 3</w:t>
      </w:r>
      <w:r>
        <w:rPr>
          <w:rFonts w:hint="eastAsia"/>
          <w:snapToGrid w:val="0"/>
          <w:lang w:val="en-US" w:eastAsia="zh-CN"/>
        </w:rPr>
        <w:t>8</w:t>
      </w:r>
      <w:r>
        <w:rPr>
          <w:snapToGrid w:val="0"/>
        </w:rPr>
        <w:t>.141</w:t>
      </w:r>
      <w:r>
        <w:rPr>
          <w:rFonts w:hint="eastAsia"/>
          <w:snapToGrid w:val="0"/>
          <w:lang w:val="en-US" w:eastAsia="zh-CN"/>
        </w:rPr>
        <w:t>-1</w:t>
      </w:r>
      <w:r>
        <w:rPr>
          <w:snapToGrid w:val="0"/>
        </w:rPr>
        <w:t xml:space="preserve"> [3], subclause 4.</w:t>
      </w:r>
      <w:r>
        <w:rPr>
          <w:rFonts w:hint="eastAsia"/>
          <w:snapToGrid w:val="0"/>
          <w:lang w:val="en-US" w:eastAsia="zh-CN"/>
        </w:rPr>
        <w:t xml:space="preserve">7 for </w:t>
      </w:r>
      <w:r>
        <w:rPr>
          <w:rFonts w:hint="eastAsia"/>
          <w:i/>
          <w:iCs/>
          <w:snapToGrid w:val="0"/>
          <w:lang w:val="en-US" w:eastAsia="zh-CN"/>
        </w:rPr>
        <w:t>BS type 1-C</w:t>
      </w:r>
      <w:r>
        <w:rPr>
          <w:rFonts w:hint="eastAsia"/>
          <w:snapToGrid w:val="0"/>
          <w:lang w:val="en-US" w:eastAsia="zh-CN"/>
        </w:rPr>
        <w:t xml:space="preserve"> and </w:t>
      </w:r>
      <w:r>
        <w:rPr>
          <w:rFonts w:hint="eastAsia"/>
          <w:i/>
          <w:iCs/>
          <w:snapToGrid w:val="0"/>
          <w:lang w:val="en-US" w:eastAsia="zh-CN"/>
        </w:rPr>
        <w:t>BS type 1-H</w:t>
      </w:r>
      <w:r>
        <w:rPr>
          <w:rFonts w:hint="eastAsia"/>
          <w:snapToGrid w:val="0"/>
          <w:lang w:val="en-US" w:eastAsia="zh-CN"/>
        </w:rPr>
        <w:t xml:space="preserve"> and TS 38.141-2 [4], subclause 4.8 for </w:t>
      </w:r>
      <w:r>
        <w:rPr>
          <w:rFonts w:hint="eastAsia"/>
          <w:i/>
          <w:iCs/>
          <w:snapToGrid w:val="0"/>
          <w:lang w:val="en-US" w:eastAsia="zh-CN"/>
        </w:rPr>
        <w:t>BS type 1-O</w:t>
      </w:r>
      <w:r>
        <w:rPr>
          <w:rFonts w:hint="eastAsia"/>
          <w:snapToGrid w:val="0"/>
          <w:lang w:val="en-US" w:eastAsia="zh-CN"/>
        </w:rPr>
        <w:t xml:space="preserve"> and </w:t>
      </w:r>
      <w:r>
        <w:rPr>
          <w:rFonts w:hint="eastAsia"/>
          <w:i/>
          <w:iCs/>
          <w:snapToGrid w:val="0"/>
          <w:lang w:val="en-US" w:eastAsia="zh-CN"/>
        </w:rPr>
        <w:t>BS type 2-O</w:t>
      </w:r>
      <w:r>
        <w:rPr>
          <w:snapToGrid w:val="0"/>
        </w:rPr>
        <w:t>.</w:t>
      </w:r>
    </w:p>
    <w:p>
      <w:pPr>
        <w:rPr>
          <w:rFonts w:hint="eastAsia"/>
          <w:snapToGrid w:val="0"/>
          <w:lang w:val="en-US" w:eastAsia="en-GB"/>
        </w:rPr>
      </w:pPr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Z ZTE">
    <w15:presenceInfo w15:providerId="None" w15:userId="RZ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D49"/>
    <w:rsid w:val="000A6394"/>
    <w:rsid w:val="000C038A"/>
    <w:rsid w:val="000C16E7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75D50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D1F88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46EDD"/>
    <w:rsid w:val="00C95985"/>
    <w:rsid w:val="00CC5026"/>
    <w:rsid w:val="00D03F9A"/>
    <w:rsid w:val="00DE34CF"/>
    <w:rsid w:val="00EE7D7C"/>
    <w:rsid w:val="00F25D98"/>
    <w:rsid w:val="00F300FB"/>
    <w:rsid w:val="00FB6386"/>
    <w:rsid w:val="01B21455"/>
    <w:rsid w:val="02550384"/>
    <w:rsid w:val="02616BF6"/>
    <w:rsid w:val="030E4FD5"/>
    <w:rsid w:val="03A33019"/>
    <w:rsid w:val="04984461"/>
    <w:rsid w:val="059D4FF1"/>
    <w:rsid w:val="065034E0"/>
    <w:rsid w:val="06D21681"/>
    <w:rsid w:val="071867B2"/>
    <w:rsid w:val="071904FA"/>
    <w:rsid w:val="087E415B"/>
    <w:rsid w:val="08B6224F"/>
    <w:rsid w:val="09481040"/>
    <w:rsid w:val="0A44327C"/>
    <w:rsid w:val="0B0B1E69"/>
    <w:rsid w:val="0B243AC7"/>
    <w:rsid w:val="0B2F531D"/>
    <w:rsid w:val="0CDB1925"/>
    <w:rsid w:val="0DB16C7D"/>
    <w:rsid w:val="0E047551"/>
    <w:rsid w:val="0E81201E"/>
    <w:rsid w:val="0F134DB5"/>
    <w:rsid w:val="0F847B71"/>
    <w:rsid w:val="104C3BB9"/>
    <w:rsid w:val="125E1D9D"/>
    <w:rsid w:val="12A34FCB"/>
    <w:rsid w:val="12CB4506"/>
    <w:rsid w:val="149957BE"/>
    <w:rsid w:val="15516894"/>
    <w:rsid w:val="16660403"/>
    <w:rsid w:val="16F74C87"/>
    <w:rsid w:val="1974261C"/>
    <w:rsid w:val="19D87694"/>
    <w:rsid w:val="1A336C64"/>
    <w:rsid w:val="1EFD7D99"/>
    <w:rsid w:val="22835525"/>
    <w:rsid w:val="22890A5F"/>
    <w:rsid w:val="229A44B7"/>
    <w:rsid w:val="244E42A3"/>
    <w:rsid w:val="24AA4087"/>
    <w:rsid w:val="25D50EE4"/>
    <w:rsid w:val="261903B2"/>
    <w:rsid w:val="28813B5C"/>
    <w:rsid w:val="29525484"/>
    <w:rsid w:val="29F4070C"/>
    <w:rsid w:val="2B58295D"/>
    <w:rsid w:val="2E687944"/>
    <w:rsid w:val="2EA71936"/>
    <w:rsid w:val="2FA1270F"/>
    <w:rsid w:val="31F02174"/>
    <w:rsid w:val="341F4FB4"/>
    <w:rsid w:val="35D850E1"/>
    <w:rsid w:val="36F953AB"/>
    <w:rsid w:val="3827023E"/>
    <w:rsid w:val="392D23C3"/>
    <w:rsid w:val="39301347"/>
    <w:rsid w:val="3A702724"/>
    <w:rsid w:val="3AC14878"/>
    <w:rsid w:val="3FE2379F"/>
    <w:rsid w:val="40597348"/>
    <w:rsid w:val="453C607F"/>
    <w:rsid w:val="49270F4A"/>
    <w:rsid w:val="4A3C4A86"/>
    <w:rsid w:val="4BDA46D3"/>
    <w:rsid w:val="4C153A14"/>
    <w:rsid w:val="4F4062A6"/>
    <w:rsid w:val="50681AA0"/>
    <w:rsid w:val="51204D80"/>
    <w:rsid w:val="51EA5792"/>
    <w:rsid w:val="53914B42"/>
    <w:rsid w:val="53C446F6"/>
    <w:rsid w:val="53CF691B"/>
    <w:rsid w:val="56263FB4"/>
    <w:rsid w:val="59CD495F"/>
    <w:rsid w:val="5B615768"/>
    <w:rsid w:val="5C526C07"/>
    <w:rsid w:val="5D0F046E"/>
    <w:rsid w:val="5DF05B0C"/>
    <w:rsid w:val="60523976"/>
    <w:rsid w:val="605C09FF"/>
    <w:rsid w:val="60EB665B"/>
    <w:rsid w:val="61F17199"/>
    <w:rsid w:val="6221717E"/>
    <w:rsid w:val="64621DFA"/>
    <w:rsid w:val="6A312A38"/>
    <w:rsid w:val="6A644E23"/>
    <w:rsid w:val="6AB245F1"/>
    <w:rsid w:val="6B71347E"/>
    <w:rsid w:val="6BFB11C8"/>
    <w:rsid w:val="6CB36258"/>
    <w:rsid w:val="6EC24025"/>
    <w:rsid w:val="70004180"/>
    <w:rsid w:val="703F4A28"/>
    <w:rsid w:val="721736CF"/>
    <w:rsid w:val="735E0307"/>
    <w:rsid w:val="76C01422"/>
    <w:rsid w:val="7896466C"/>
    <w:rsid w:val="78D36F63"/>
    <w:rsid w:val="78D5128A"/>
    <w:rsid w:val="7A71702D"/>
    <w:rsid w:val="7B7A35F8"/>
    <w:rsid w:val="7BD668FD"/>
    <w:rsid w:val="7C826841"/>
    <w:rsid w:val="7DFF1FAE"/>
    <w:rsid w:val="7FAE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ind w:left="0" w:firstLine="0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ind w:left="0" w:firstLine="0"/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652</Words>
  <Characters>3460</Characters>
  <Lines>28</Lines>
  <Paragraphs>8</Paragraphs>
  <TotalTime>0</TotalTime>
  <ScaleCrop>false</ScaleCrop>
  <LinksUpToDate>false</LinksUpToDate>
  <CharactersWithSpaces>4104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2018-04-18T23:29:00Z</dcterms:created>
  <dc:creator>Michael Sanders, John M Meredith</dc:creator>
  <cp:lastModifiedBy>RZ ZTE</cp:lastModifiedBy>
  <dcterms:modified xsi:type="dcterms:W3CDTF">2018-11-15T00:14:32Z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